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推进学校节水  建设绿色低碳美丽潍医</w:t>
      </w:r>
    </w:p>
    <w:p>
      <w:pPr>
        <w:ind w:firstLine="640" w:firstLineChars="200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2023年全国城市节约用水宣传周活动时间为5月14日至20日，主题为“推进城市节水，建设宜居城市”。节水宣传周是深入贯彻落实党的二十大精神，服务落实黄河流域重大国家战略，推动学校节水校园建设，提高广大师生节水意识的重要平台。节水宣传周到</w:t>
      </w:r>
      <w:r>
        <w:rPr>
          <w:rFonts w:hint="eastAsia" w:ascii="仿宋_GB2312" w:eastAsia="仿宋_GB2312"/>
          <w:sz w:val="32"/>
          <w:szCs w:val="32"/>
          <w:lang w:eastAsia="zh-CN"/>
        </w:rPr>
        <w:t>来</w:t>
      </w:r>
      <w:r>
        <w:rPr>
          <w:rFonts w:hint="eastAsia" w:ascii="仿宋_GB2312" w:eastAsia="仿宋_GB2312"/>
          <w:sz w:val="32"/>
          <w:szCs w:val="32"/>
        </w:rPr>
        <w:t>之际，邀</w:t>
      </w:r>
      <w:r>
        <w:rPr>
          <w:rFonts w:hint="eastAsia" w:ascii="仿宋_GB2312" w:eastAsia="仿宋_GB2312"/>
          <w:sz w:val="32"/>
          <w:szCs w:val="32"/>
          <w:lang w:eastAsia="zh-CN"/>
        </w:rPr>
        <w:t>您</w:t>
      </w:r>
      <w:r>
        <w:rPr>
          <w:rFonts w:hint="eastAsia" w:ascii="仿宋_GB2312" w:eastAsia="仿宋_GB2312"/>
          <w:sz w:val="32"/>
          <w:szCs w:val="32"/>
        </w:rPr>
        <w:t>打卡这些节水常识。</w:t>
      </w:r>
    </w:p>
    <w:p>
      <w:pPr>
        <w:ind w:firstLine="420" w:firstLineChars="200"/>
        <w:rPr>
          <w:rFonts w:hint="eastAsia" w:ascii="仿宋_GB2312" w:eastAsia="仿宋_GB2312"/>
          <w:sz w:val="32"/>
          <w:szCs w:val="32"/>
        </w:rPr>
      </w:pPr>
      <w:bookmarkStart w:id="0" w:name="_GoBack"/>
      <w:bookmarkEnd w:id="0"/>
      <w:r>
        <w:drawing>
          <wp:inline distT="0" distB="0" distL="0" distR="0">
            <wp:extent cx="4665980" cy="5787390"/>
            <wp:effectExtent l="0" t="0" r="127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78020" cy="580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716145" cy="8863330"/>
            <wp:effectExtent l="0" t="0" r="825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161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 w:ascii="仿宋_GB2312" w:eastAsia="仿宋_GB2312"/>
          <w:sz w:val="32"/>
          <w:szCs w:val="32"/>
        </w:rPr>
      </w:pPr>
      <w:r>
        <w:drawing>
          <wp:inline distT="0" distB="0" distL="0" distR="0">
            <wp:extent cx="4666615" cy="8863330"/>
            <wp:effectExtent l="0" t="0" r="63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666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A4MDNlMDFlMGUxOGVlMmFkNDc1NWM3ZjUzNDRiOWUifQ=="/>
  </w:docVars>
  <w:rsids>
    <w:rsidRoot w:val="006770E6"/>
    <w:rsid w:val="0011479A"/>
    <w:rsid w:val="001A3540"/>
    <w:rsid w:val="0037125A"/>
    <w:rsid w:val="006770E6"/>
    <w:rsid w:val="00E56CB3"/>
    <w:rsid w:val="3D8C48FB"/>
    <w:rsid w:val="57AF37DD"/>
    <w:rsid w:val="7F1A3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Char"/>
    <w:basedOn w:val="5"/>
    <w:link w:val="3"/>
    <w:uiPriority w:val="99"/>
    <w:rPr>
      <w:sz w:val="18"/>
      <w:szCs w:val="18"/>
    </w:rPr>
  </w:style>
  <w:style w:type="character" w:customStyle="1" w:styleId="7">
    <w:name w:val="页脚 Char"/>
    <w:basedOn w:val="5"/>
    <w:link w:val="2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daohangxitong.com</Company>
  <Pages>12</Pages>
  <Words>143</Words>
  <Characters>148</Characters>
  <Lines>1</Lines>
  <Paragraphs>1</Paragraphs>
  <TotalTime>38</TotalTime>
  <ScaleCrop>false</ScaleCrop>
  <LinksUpToDate>false</LinksUpToDate>
  <CharactersWithSpaces>150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2023-05-16T02:28:00Z</dcterms:created>
  <dc:creator>daohangxitong.com</dc:creator>
  <cp:lastModifiedBy>liu</cp:lastModifiedBy>
  <dcterms:modified xsi:type="dcterms:W3CDTF">2023-05-18T04:30:51Z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E5091C0AC3594BF49BDCA74A07B920FB_12</vt:lpwstr>
  </property>
</Properties>
</file>